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CAC" w:rsidRDefault="00F560A9">
      <w:pPr>
        <w:pStyle w:val="Heading2"/>
        <w:divId w:val="161047663"/>
        <w:rPr>
          <w:rFonts w:eastAsia="Times New Roman"/>
        </w:rPr>
      </w:pPr>
      <w:r>
        <w:rPr>
          <w:rFonts w:eastAsia="Times New Roman"/>
        </w:rPr>
        <w:t>3</w:t>
      </w:r>
      <w:r w:rsidR="00EA567C">
        <w:rPr>
          <w:rFonts w:eastAsia="Times New Roman"/>
        </w:rPr>
        <w:t xml:space="preserve">.S - Criterion </w:t>
      </w:r>
      <w:r>
        <w:rPr>
          <w:rFonts w:eastAsia="Times New Roman"/>
        </w:rPr>
        <w:t>3</w:t>
      </w:r>
      <w:r w:rsidR="00EA567C">
        <w:rPr>
          <w:rFonts w:eastAsia="Times New Roman"/>
        </w:rPr>
        <w:t xml:space="preserve"> - Summary</w:t>
      </w:r>
    </w:p>
    <w:p w:rsidR="00A56CAC" w:rsidRDefault="00F560A9">
      <w:pPr>
        <w:pStyle w:val="NormalWeb"/>
        <w:divId w:val="712539966"/>
      </w:pPr>
      <w:r>
        <w:t>The institution provides quality education, wherever and however its offerings are delivered.</w:t>
      </w:r>
    </w:p>
    <w:p w:rsidR="00A56CAC" w:rsidRDefault="00EA567C">
      <w:pPr>
        <w:pStyle w:val="Heading3"/>
        <w:divId w:val="161047663"/>
        <w:rPr>
          <w:rFonts w:eastAsia="Times New Roman"/>
        </w:rPr>
      </w:pPr>
      <w:r>
        <w:rPr>
          <w:rFonts w:eastAsia="Times New Roman"/>
        </w:rPr>
        <w:t>Summary</w:t>
      </w:r>
    </w:p>
    <w:p w:rsidR="00F560A9" w:rsidRPr="00F560A9" w:rsidRDefault="00F560A9" w:rsidP="00F560A9">
      <w:pPr>
        <w:pStyle w:val="NormalWeb"/>
        <w:divId w:val="701394815"/>
        <w:rPr>
          <w:rFonts w:eastAsia="Times New Roman"/>
        </w:rPr>
      </w:pPr>
      <w:r w:rsidRPr="00F560A9">
        <w:rPr>
          <w:rFonts w:eastAsia="Times New Roman"/>
        </w:rPr>
        <w:t>Purdue University Fort Wayne is a teaching focused and student institution.  Our faculty are dedicated to providing students, many of which are first generation and low income, an education that prepares them for success in life and work after graduation.  The tremendous efforts of our faculty during COVID to move instruction to a remote modality in the middle of the semester and the pandemic and supporting students as they maintained the high standards of a Purdue Fort Wayne education is to be celebrated.  The hard and tireless work of the CELT center responding to a massive move to remote learning, delivering 85 workshops attended by 682 faculty between March and December 2020 contributed to maintaining high quality student learning in the midst of delivering instruction in multiple modalities.</w:t>
      </w:r>
    </w:p>
    <w:p w:rsidR="00F560A9" w:rsidRPr="00F560A9" w:rsidRDefault="00F560A9" w:rsidP="00F560A9">
      <w:pPr>
        <w:spacing w:before="100" w:beforeAutospacing="1" w:after="100" w:afterAutospacing="1"/>
        <w:divId w:val="701394815"/>
        <w:rPr>
          <w:rFonts w:eastAsia="Times New Roman"/>
        </w:rPr>
      </w:pPr>
      <w:r w:rsidRPr="00F560A9">
        <w:rPr>
          <w:rFonts w:eastAsia="Times New Roman"/>
        </w:rPr>
        <w:t>Advising support for students in the initial stag</w:t>
      </w:r>
      <w:bookmarkStart w:id="0" w:name="_GoBack"/>
      <w:bookmarkEnd w:id="0"/>
      <w:r w:rsidRPr="00F560A9">
        <w:rPr>
          <w:rFonts w:eastAsia="Times New Roman"/>
        </w:rPr>
        <w:t>e of a new model expanded the concept of appreciative advising across all advising units.  Advisors contacted students at multiple times during the semester to check on their well-being and discuss challenges they might be having.  Advisors often referred students to tutoring services as well as other support services on campus.</w:t>
      </w:r>
    </w:p>
    <w:p w:rsidR="00F560A9" w:rsidRPr="00F560A9" w:rsidRDefault="00F560A9" w:rsidP="00F560A9">
      <w:pPr>
        <w:spacing w:before="100" w:beforeAutospacing="1" w:after="100" w:afterAutospacing="1"/>
        <w:divId w:val="701394815"/>
        <w:rPr>
          <w:rFonts w:eastAsia="Times New Roman"/>
        </w:rPr>
      </w:pPr>
      <w:r w:rsidRPr="00F560A9">
        <w:rPr>
          <w:rFonts w:eastAsia="Times New Roman"/>
        </w:rPr>
        <w:t>Our experience during the pandemic enhanced our capacity for assuring that our educational quality is consistent and at a high level regardless of when or how it is delivered. </w:t>
      </w:r>
    </w:p>
    <w:p w:rsidR="00A56CAC" w:rsidRDefault="00A56CAC">
      <w:pPr>
        <w:pStyle w:val="NormalWeb"/>
        <w:divId w:val="701394815"/>
      </w:pPr>
    </w:p>
    <w:p w:rsidR="00A56CAC" w:rsidRDefault="00EA567C">
      <w:pPr>
        <w:pStyle w:val="Heading3"/>
        <w:divId w:val="161047663"/>
        <w:rPr>
          <w:rFonts w:eastAsia="Times New Roman"/>
        </w:rPr>
      </w:pPr>
      <w:r>
        <w:rPr>
          <w:rFonts w:eastAsia="Times New Roman"/>
        </w:rPr>
        <w:t>Sources</w:t>
      </w:r>
    </w:p>
    <w:p w:rsidR="00A56CAC" w:rsidRDefault="00EA567C">
      <w:pPr>
        <w:divId w:val="365449685"/>
        <w:rPr>
          <w:rFonts w:eastAsia="Times New Roman"/>
        </w:rPr>
      </w:pPr>
      <w:r>
        <w:rPr>
          <w:rStyle w:val="Emphasis"/>
          <w:rFonts w:eastAsia="Times New Roman"/>
        </w:rPr>
        <w:t>There are no sources.</w:t>
      </w:r>
      <w:r>
        <w:rPr>
          <w:rFonts w:eastAsia="Times New Roman"/>
        </w:rPr>
        <w:t xml:space="preserve"> </w:t>
      </w:r>
    </w:p>
    <w:p w:rsidR="00A56CAC" w:rsidRDefault="00A56CAC">
      <w:pPr>
        <w:divId w:val="412893996"/>
        <w:rPr>
          <w:rFonts w:eastAsia="Times New Roman"/>
        </w:rPr>
      </w:pPr>
    </w:p>
    <w:tbl>
      <w:tblPr>
        <w:tblW w:w="15" w:type="dxa"/>
        <w:tblInd w:w="21600" w:type="dxa"/>
        <w:tblCellMar>
          <w:left w:w="0" w:type="dxa"/>
          <w:right w:w="0" w:type="dxa"/>
        </w:tblCellMar>
        <w:tblLook w:val="04A0" w:firstRow="1" w:lastRow="0" w:firstColumn="1" w:lastColumn="0" w:noHBand="0" w:noVBand="1"/>
      </w:tblPr>
      <w:tblGrid>
        <w:gridCol w:w="2707"/>
      </w:tblGrid>
      <w:tr w:rsidR="00A56CAC">
        <w:trPr>
          <w:divId w:val="971517648"/>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A56CAC" w:rsidRDefault="00EA567C">
            <w:pPr>
              <w:tabs>
                <w:tab w:val="right" w:pos="9360"/>
              </w:tabs>
              <w:divId w:val="7174557"/>
              <w:rPr>
                <w:rFonts w:ascii="Arial" w:eastAsia="Times New Roman" w:hAnsi="Arial" w:cs="Arial"/>
                <w:color w:val="808080"/>
                <w:sz w:val="22"/>
                <w:szCs w:val="22"/>
              </w:rPr>
            </w:pPr>
            <w:r>
              <w:rPr>
                <w:rFonts w:ascii="Arial" w:eastAsia="Times New Roman" w:hAnsi="Arial" w:cs="Arial"/>
                <w:color w:val="808080"/>
                <w:sz w:val="22"/>
                <w:szCs w:val="22"/>
              </w:rPr>
              <w:t>Purdue University Fort Wayne - IN - Assurance Argument - 2/23/2021</w:t>
            </w:r>
            <w:r>
              <w:rPr>
                <w:rFonts w:ascii="Arial" w:eastAsia="Times New Roman" w:hAnsi="Arial" w:cs="Arial"/>
                <w:color w:val="808080"/>
                <w:sz w:val="22"/>
                <w:szCs w:val="22"/>
              </w:rPr>
              <w:tab/>
            </w:r>
          </w:p>
          <w:p w:rsidR="00A56CAC" w:rsidRDefault="00EA567C">
            <w:pPr>
              <w:rPr>
                <w:rFonts w:eastAsia="Times New Roman"/>
              </w:rPr>
            </w:pPr>
            <w:r>
              <w:rPr>
                <w:rFonts w:eastAsia="Times New Roman"/>
              </w:rPr>
              <w:t>0</w:t>
            </w:r>
          </w:p>
        </w:tc>
      </w:tr>
    </w:tbl>
    <w:p w:rsidR="00A56CAC" w:rsidRDefault="00A56CAC">
      <w:pPr>
        <w:divId w:val="971517648"/>
        <w:rPr>
          <w:rFonts w:eastAsia="Times New Roman"/>
        </w:rPr>
      </w:pPr>
    </w:p>
    <w:sectPr w:rsidR="00A56CA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CAC" w:rsidRDefault="00EA567C">
      <w:r>
        <w:separator/>
      </w:r>
    </w:p>
  </w:endnote>
  <w:endnote w:type="continuationSeparator" w:id="0">
    <w:p w:rsidR="00A56CAC" w:rsidRDefault="00EA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CAC" w:rsidRDefault="00EA567C">
      <w:r>
        <w:separator/>
      </w:r>
    </w:p>
  </w:footnote>
  <w:footnote w:type="continuationSeparator" w:id="0">
    <w:p w:rsidR="00A56CAC" w:rsidRDefault="00EA5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CAC" w:rsidRDefault="00EA567C">
    <w:pPr>
      <w:tabs>
        <w:tab w:val="right" w:pos="9360"/>
      </w:tabs>
      <w:divId w:val="7174557"/>
      <w:rPr>
        <w:rFonts w:ascii="Arial" w:eastAsia="Times New Roman" w:hAnsi="Arial" w:cs="Arial"/>
        <w:color w:val="808080"/>
        <w:sz w:val="22"/>
        <w:szCs w:val="22"/>
      </w:rPr>
    </w:pPr>
    <w:r>
      <w:rPr>
        <w:rFonts w:ascii="Arial" w:eastAsia="Times New Roman" w:hAnsi="Arial" w:cs="Arial"/>
        <w:color w:val="808080"/>
        <w:sz w:val="22"/>
        <w:szCs w:val="22"/>
      </w:rPr>
      <w:t xml:space="preserve">Purdue University Fort Wayne - IN - Assurance Argument - </w:t>
    </w:r>
    <w:r w:rsidR="00643114">
      <w:rPr>
        <w:rFonts w:ascii="Arial" w:eastAsia="Times New Roman" w:hAnsi="Arial" w:cs="Arial"/>
        <w:color w:val="808080"/>
        <w:sz w:val="22"/>
        <w:szCs w:val="22"/>
      </w:rPr>
      <w:t>3</w:t>
    </w:r>
    <w:r>
      <w:rPr>
        <w:rFonts w:ascii="Arial" w:eastAsia="Times New Roman" w:hAnsi="Arial" w:cs="Arial"/>
        <w:color w:val="808080"/>
        <w:sz w:val="22"/>
        <w:szCs w:val="22"/>
      </w:rPr>
      <w:t>/</w:t>
    </w:r>
    <w:r w:rsidR="00643114">
      <w:rPr>
        <w:rFonts w:ascii="Arial" w:eastAsia="Times New Roman" w:hAnsi="Arial" w:cs="Arial"/>
        <w:color w:val="808080"/>
        <w:sz w:val="22"/>
        <w:szCs w:val="22"/>
      </w:rPr>
      <w:t>18</w:t>
    </w:r>
    <w:r>
      <w:rPr>
        <w:rFonts w:ascii="Arial" w:eastAsia="Times New Roman" w:hAnsi="Arial" w:cs="Arial"/>
        <w:color w:val="808080"/>
        <w:sz w:val="22"/>
        <w:szCs w:val="22"/>
      </w:rPr>
      <w:t>/2021</w:t>
    </w:r>
    <w:r>
      <w:rPr>
        <w:rFonts w:ascii="Arial" w:eastAsia="Times New Roman" w:hAnsi="Arial" w:cs="Arial"/>
        <w:color w:val="808080"/>
        <w:sz w:val="22"/>
        <w:szCs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67C"/>
    <w:rsid w:val="004B00E2"/>
    <w:rsid w:val="00643114"/>
    <w:rsid w:val="00A56CAC"/>
    <w:rsid w:val="00B079A4"/>
    <w:rsid w:val="00EA567C"/>
    <w:rsid w:val="00F56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BEBAA"/>
  <w15:chartTrackingRefBased/>
  <w15:docId w15:val="{9796CD14-A930-465B-BD02-D1B43DF9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pBdr>
        <w:bottom w:val="single" w:sz="12" w:space="0" w:color="CCCCCC"/>
      </w:pBdr>
      <w:spacing w:after="360"/>
      <w:outlineLvl w:val="1"/>
    </w:pPr>
    <w:rPr>
      <w:rFonts w:ascii="Arial" w:hAnsi="Arial" w:cs="Arial"/>
      <w:b/>
      <w:bCs/>
      <w:sz w:val="34"/>
      <w:szCs w:val="34"/>
    </w:rPr>
  </w:style>
  <w:style w:type="paragraph" w:styleId="Heading3">
    <w:name w:val="heading 3"/>
    <w:basedOn w:val="Normal"/>
    <w:link w:val="Heading3Char"/>
    <w:uiPriority w:val="9"/>
    <w:qFormat/>
    <w:pPr>
      <w:pBdr>
        <w:bottom w:val="single" w:sz="6" w:space="0" w:color="CCCCCC"/>
      </w:pBdr>
      <w:spacing w:before="576" w:after="216"/>
      <w:outlineLvl w:val="2"/>
    </w:pPr>
    <w:rPr>
      <w:rFonts w:ascii="Arial" w:hAnsi="Arial" w:cs="Arial"/>
      <w:b/>
      <w:bCs/>
      <w:sz w:val="28"/>
      <w:szCs w:val="28"/>
    </w:rPr>
  </w:style>
  <w:style w:type="paragraph" w:styleId="Heading4">
    <w:name w:val="heading 4"/>
    <w:basedOn w:val="Normal"/>
    <w:link w:val="Heading4Char"/>
    <w:uiPriority w:val="9"/>
    <w:qFormat/>
    <w:pPr>
      <w:spacing w:before="288"/>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styleId="Header">
    <w:name w:val="header"/>
    <w:basedOn w:val="Normal"/>
    <w:link w:val="HeaderChar"/>
    <w:uiPriority w:val="99"/>
    <w:unhideWhenUsed/>
    <w:pPr>
      <w:tabs>
        <w:tab w:val="right" w:pos="9360"/>
      </w:tabs>
    </w:pPr>
    <w:rPr>
      <w:rFonts w:ascii="Arial" w:hAnsi="Arial" w:cs="Arial"/>
      <w:color w:val="808080"/>
      <w:sz w:val="22"/>
      <w:szCs w:val="22"/>
    </w:r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right" w:pos="9360"/>
      </w:tabs>
    </w:pPr>
    <w:rPr>
      <w:rFonts w:ascii="Arial" w:hAnsi="Arial" w:cs="Arial"/>
      <w:color w:val="808080"/>
      <w:sz w:val="22"/>
      <w:szCs w:val="22"/>
    </w:rPr>
  </w:style>
  <w:style w:type="character" w:customStyle="1" w:styleId="FooterChar">
    <w:name w:val="Footer Char"/>
    <w:basedOn w:val="DefaultParagraphFont"/>
    <w:link w:val="Footer"/>
    <w:uiPriority w:val="99"/>
    <w:rPr>
      <w:rFonts w:eastAsiaTheme="minorEastAsia"/>
      <w:sz w:val="24"/>
      <w:szCs w:val="24"/>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47663">
      <w:marLeft w:val="0"/>
      <w:marRight w:val="0"/>
      <w:marTop w:val="0"/>
      <w:marBottom w:val="0"/>
      <w:divBdr>
        <w:top w:val="none" w:sz="0" w:space="0" w:color="auto"/>
        <w:left w:val="none" w:sz="0" w:space="0" w:color="auto"/>
        <w:bottom w:val="none" w:sz="0" w:space="0" w:color="auto"/>
        <w:right w:val="none" w:sz="0" w:space="0" w:color="auto"/>
      </w:divBdr>
      <w:divsChild>
        <w:div w:id="712539966">
          <w:marLeft w:val="0"/>
          <w:marRight w:val="0"/>
          <w:marTop w:val="0"/>
          <w:marBottom w:val="0"/>
          <w:divBdr>
            <w:top w:val="none" w:sz="0" w:space="0" w:color="auto"/>
            <w:left w:val="none" w:sz="0" w:space="0" w:color="auto"/>
            <w:bottom w:val="none" w:sz="0" w:space="0" w:color="auto"/>
            <w:right w:val="none" w:sz="0" w:space="0" w:color="auto"/>
          </w:divBdr>
        </w:div>
        <w:div w:id="701394815">
          <w:marLeft w:val="0"/>
          <w:marRight w:val="0"/>
          <w:marTop w:val="0"/>
          <w:marBottom w:val="0"/>
          <w:divBdr>
            <w:top w:val="none" w:sz="0" w:space="0" w:color="auto"/>
            <w:left w:val="none" w:sz="0" w:space="0" w:color="auto"/>
            <w:bottom w:val="none" w:sz="0" w:space="0" w:color="auto"/>
            <w:right w:val="none" w:sz="0" w:space="0" w:color="auto"/>
          </w:divBdr>
          <w:divsChild>
            <w:div w:id="1087845348">
              <w:marLeft w:val="0"/>
              <w:marRight w:val="0"/>
              <w:marTop w:val="0"/>
              <w:marBottom w:val="0"/>
              <w:divBdr>
                <w:top w:val="none" w:sz="0" w:space="0" w:color="auto"/>
                <w:left w:val="none" w:sz="0" w:space="0" w:color="auto"/>
                <w:bottom w:val="none" w:sz="0" w:space="0" w:color="auto"/>
                <w:right w:val="none" w:sz="0" w:space="0" w:color="auto"/>
              </w:divBdr>
              <w:divsChild>
                <w:div w:id="134625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9685">
          <w:marLeft w:val="0"/>
          <w:marRight w:val="0"/>
          <w:marTop w:val="0"/>
          <w:marBottom w:val="0"/>
          <w:divBdr>
            <w:top w:val="none" w:sz="0" w:space="0" w:color="auto"/>
            <w:left w:val="none" w:sz="0" w:space="0" w:color="auto"/>
            <w:bottom w:val="none" w:sz="0" w:space="0" w:color="auto"/>
            <w:right w:val="none" w:sz="0" w:space="0" w:color="auto"/>
          </w:divBdr>
        </w:div>
      </w:divsChild>
    </w:div>
    <w:div w:id="412893996">
      <w:marLeft w:val="0"/>
      <w:marRight w:val="0"/>
      <w:marTop w:val="0"/>
      <w:marBottom w:val="0"/>
      <w:divBdr>
        <w:top w:val="none" w:sz="0" w:space="0" w:color="auto"/>
        <w:left w:val="none" w:sz="0" w:space="0" w:color="auto"/>
        <w:bottom w:val="none" w:sz="0" w:space="0" w:color="auto"/>
        <w:right w:val="none" w:sz="0" w:space="0" w:color="auto"/>
      </w:divBdr>
    </w:div>
    <w:div w:id="971517648">
      <w:marLeft w:val="0"/>
      <w:marRight w:val="0"/>
      <w:marTop w:val="0"/>
      <w:marBottom w:val="0"/>
      <w:divBdr>
        <w:top w:val="none" w:sz="0" w:space="0" w:color="auto"/>
        <w:left w:val="none" w:sz="0" w:space="0" w:color="auto"/>
        <w:bottom w:val="none" w:sz="0" w:space="0" w:color="auto"/>
        <w:right w:val="none" w:sz="0" w:space="0" w:color="auto"/>
      </w:divBdr>
      <w:divsChild>
        <w:div w:id="1947227223">
          <w:marLeft w:val="0"/>
          <w:marRight w:val="0"/>
          <w:marTop w:val="0"/>
          <w:marBottom w:val="0"/>
          <w:divBdr>
            <w:top w:val="none" w:sz="0" w:space="0" w:color="auto"/>
            <w:left w:val="none" w:sz="0" w:space="0" w:color="auto"/>
            <w:bottom w:val="none" w:sz="0" w:space="0" w:color="auto"/>
            <w:right w:val="none" w:sz="0" w:space="0" w:color="auto"/>
          </w:divBdr>
          <w:divsChild>
            <w:div w:id="71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2F849-C96D-4EDD-97EB-3E2DFD41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251</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Johnson</dc:creator>
  <cp:keywords/>
  <dc:description/>
  <cp:lastModifiedBy>Wanda Johnson</cp:lastModifiedBy>
  <cp:revision>6</cp:revision>
  <dcterms:created xsi:type="dcterms:W3CDTF">2021-02-23T15:26:00Z</dcterms:created>
  <dcterms:modified xsi:type="dcterms:W3CDTF">2021-03-19T00:44:00Z</dcterms:modified>
</cp:coreProperties>
</file>